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8425815</wp:posOffset>
                </wp:positionH>
                <wp:positionV relativeFrom="paragraph">
                  <wp:posOffset>-38100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3C3828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3828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C60840" w:rsidRPr="003C3828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3C3828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 w:rsidR="003C3828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3C3828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3C3828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3C3828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-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" fillcolor="white [3201]" strokecolor="white [3212]" strokeweight=".5pt">
                <v:textbox>
                  <w:txbxContent>
                    <w:p w:rsidR="00261AB7" w:rsidRPr="003C3828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3C3828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C60840" w:rsidRPr="003C3828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3C3828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.0</w:t>
                      </w:r>
                      <w:r w:rsidR="003C3828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3C3828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3C3828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3C3828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102511" w:rsidRPr="00102511">
        <w:rPr>
          <w:rFonts w:ascii="標楷體" w:eastAsia="標楷體" w:hAnsi="標楷體" w:hint="eastAsia"/>
          <w:color w:val="000000"/>
        </w:rPr>
        <w:t>系統資訊與控制</w:t>
      </w:r>
      <w:r w:rsidR="00261AB7">
        <w:rPr>
          <w:rFonts w:ascii="標楷體" w:eastAsia="標楷體" w:hAnsi="標楷體" w:hint="eastAsia"/>
          <w:color w:val="000000"/>
        </w:rPr>
        <w:t>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 w:rsidRPr="003C3828">
        <w:rPr>
          <w:rFonts w:ascii="標楷體" w:eastAsia="標楷體" w:hAnsi="標楷體" w:hint="eastAsia"/>
          <w:color w:val="000000"/>
        </w:rPr>
        <w:t>10</w:t>
      </w:r>
      <w:r w:rsidR="00C60840" w:rsidRPr="003C3828">
        <w:rPr>
          <w:rFonts w:ascii="標楷體" w:eastAsia="標楷體" w:hAnsi="標楷體" w:hint="eastAsia"/>
          <w:color w:val="000000"/>
        </w:rPr>
        <w:t>8</w:t>
      </w:r>
      <w:r w:rsidR="00CE41C5" w:rsidRPr="003C3828">
        <w:rPr>
          <w:rFonts w:ascii="標楷體" w:eastAsia="標楷體" w:hAnsi="標楷體" w:hint="eastAsia"/>
          <w:color w:val="000000"/>
        </w:rPr>
        <w:t>學年度</w:t>
      </w:r>
      <w:r w:rsidR="00CE41C5" w:rsidRPr="003175DC">
        <w:rPr>
          <w:rFonts w:ascii="標楷體" w:eastAsia="標楷體" w:hAnsi="標楷體" w:hint="eastAsia"/>
          <w:color w:val="000000"/>
        </w:rPr>
        <w:t>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C6084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102511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102511" w:rsidRPr="003175DC" w:rsidRDefault="00102511" w:rsidP="0010251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系統資訊與控制工程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伺服電機控制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機器人學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伺服電機控制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機器人學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伺服電機控制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機器人學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人工智慧（工程管理組）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類神經網路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C60840" w:rsidRDefault="00102511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類神經網路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C60840" w:rsidRDefault="00102511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C60840" w:rsidRDefault="00102511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類神經網路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C60840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C3828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3C3828" w:rsidRPr="009D2679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3C3828" w:rsidRPr="008329BF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最佳化方法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高等控制系統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最佳化方法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高等控制系統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最佳化方法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高等控制系統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C3828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3C3828" w:rsidRPr="009D2679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3C3828" w:rsidRPr="008329BF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專案管理專論（工程管理組）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系統建模與鑑別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系統建模與鑑別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系統建模與鑑別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C3828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3C3828" w:rsidRPr="009D2679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3C3828" w:rsidRPr="008329BF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論文寫作（工程管理組）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C3828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3C3828" w:rsidRPr="009D2679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3C3828" w:rsidRPr="008329BF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模糊系統理論及應用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模糊系統理論及應用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模糊系統理論及應用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C3828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3C3828" w:rsidRPr="009D2679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3C3828" w:rsidRPr="008329BF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電玩物理學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電玩物理學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電玩物理學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C3828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3C3828" w:rsidRPr="009D2679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3C3828" w:rsidRPr="008329BF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數位控制系統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數位控制系統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數位控制系統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C3828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3C3828" w:rsidRPr="003175DC" w:rsidRDefault="003C3828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3C3828" w:rsidRPr="009D2679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3C3828" w:rsidRPr="008329BF" w:rsidRDefault="003C3828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3C3828" w:rsidRPr="00C60840" w:rsidRDefault="003C3828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608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C3828" w:rsidRPr="00C60840" w:rsidRDefault="003C3828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C608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lastRenderedPageBreak/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</w:t>
      </w:r>
      <w:bookmarkStart w:id="0" w:name="_GoBack"/>
      <w:r w:rsidRPr="008B2DC5">
        <w:rPr>
          <w:rFonts w:eastAsia="標楷體" w:hint="eastAsia"/>
        </w:rPr>
        <w:t>認列為外系課程學分。</w:t>
      </w:r>
    </w:p>
    <w:p w:rsidR="00277978" w:rsidRDefault="00C60840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3C3828">
        <w:rPr>
          <w:rFonts w:eastAsia="標楷體" w:hint="eastAsia"/>
        </w:rPr>
        <w:t>四</w:t>
      </w:r>
      <w:r w:rsidR="00277978" w:rsidRPr="003C3828">
        <w:rPr>
          <w:rFonts w:eastAsia="標楷體" w:hint="eastAsia"/>
        </w:rPr>
        <w:t>、</w:t>
      </w:r>
      <w:r w:rsidR="00277978" w:rsidRPr="008B2DC5">
        <w:rPr>
          <w:rFonts w:eastAsia="標楷體" w:hint="eastAsia"/>
        </w:rPr>
        <w:t>系</w:t>
      </w:r>
      <w:bookmarkEnd w:id="0"/>
      <w:r w:rsidR="00277978" w:rsidRPr="008B2DC5">
        <w:rPr>
          <w:rFonts w:eastAsia="標楷體" w:hint="eastAsia"/>
        </w:rPr>
        <w:t>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33" w:rsidRDefault="00320833" w:rsidP="00BC2124">
      <w:r>
        <w:separator/>
      </w:r>
    </w:p>
  </w:endnote>
  <w:endnote w:type="continuationSeparator" w:id="0">
    <w:p w:rsidR="00320833" w:rsidRDefault="00320833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33" w:rsidRDefault="00320833" w:rsidP="00BC2124">
      <w:r>
        <w:separator/>
      </w:r>
    </w:p>
  </w:footnote>
  <w:footnote w:type="continuationSeparator" w:id="0">
    <w:p w:rsidR="00320833" w:rsidRDefault="00320833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46CB8"/>
    <w:rsid w:val="00063DCB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96881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20833"/>
    <w:rsid w:val="00341536"/>
    <w:rsid w:val="003B3DDF"/>
    <w:rsid w:val="003C3828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603C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92491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224EB"/>
    <w:rsid w:val="00C60840"/>
    <w:rsid w:val="00C93FBA"/>
    <w:rsid w:val="00C963DD"/>
    <w:rsid w:val="00CE41C5"/>
    <w:rsid w:val="00D154D4"/>
    <w:rsid w:val="00D45008"/>
    <w:rsid w:val="00D96D19"/>
    <w:rsid w:val="00DE4F9E"/>
    <w:rsid w:val="00E41D18"/>
    <w:rsid w:val="00E57FDF"/>
    <w:rsid w:val="00E63A91"/>
    <w:rsid w:val="00E805BF"/>
    <w:rsid w:val="00EC0244"/>
    <w:rsid w:val="00ED460C"/>
    <w:rsid w:val="00ED76B8"/>
    <w:rsid w:val="00EE5BC9"/>
    <w:rsid w:val="00EF0131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dcterms:created xsi:type="dcterms:W3CDTF">2019-05-30T02:06:00Z</dcterms:created>
  <dcterms:modified xsi:type="dcterms:W3CDTF">2019-05-30T02:06:00Z</dcterms:modified>
</cp:coreProperties>
</file>